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3412" w14:textId="77777777" w:rsidR="002349AC" w:rsidRDefault="002349AC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4A48D0" w14:textId="77777777" w:rsidR="002349AC" w:rsidRDefault="00B06AB8">
      <w:pPr>
        <w:pBdr>
          <w:top w:val="nil"/>
          <w:left w:val="nil"/>
          <w:bottom w:val="nil"/>
          <w:right w:val="nil"/>
          <w:between w:val="nil"/>
        </w:pBdr>
        <w:tabs>
          <w:tab w:val="left" w:pos="3495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398F1F8" wp14:editId="76299187">
            <wp:extent cx="1209675" cy="942975"/>
            <wp:effectExtent l="0" t="0" r="9525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929" cy="943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D84F32" w14:textId="77777777" w:rsidR="002349AC" w:rsidRDefault="00B06AB8">
      <w:pPr>
        <w:pStyle w:val="Title"/>
        <w:ind w:firstLine="245"/>
        <w:rPr>
          <w:sz w:val="52"/>
          <w:szCs w:val="52"/>
        </w:rPr>
      </w:pPr>
      <w:r>
        <w:rPr>
          <w:sz w:val="52"/>
          <w:szCs w:val="52"/>
        </w:rPr>
        <w:t>Termes de référence</w:t>
      </w:r>
    </w:p>
    <w:p w14:paraId="7762FFE9" w14:textId="77777777" w:rsidR="002349AC" w:rsidRPr="00B55E03" w:rsidRDefault="00B55E03" w:rsidP="00B55E03">
      <w:pPr>
        <w:pBdr>
          <w:top w:val="nil"/>
          <w:left w:val="nil"/>
          <w:bottom w:val="nil"/>
          <w:right w:val="nil"/>
          <w:between w:val="nil"/>
        </w:pBdr>
        <w:spacing w:before="267"/>
        <w:ind w:left="245" w:right="128"/>
        <w:jc w:val="center"/>
        <w:rPr>
          <w:b/>
          <w:bCs/>
          <w:color w:val="000000"/>
          <w:sz w:val="28"/>
          <w:szCs w:val="28"/>
        </w:rPr>
      </w:pPr>
      <w:proofErr w:type="spellStart"/>
      <w:r w:rsidRPr="00B55E03">
        <w:rPr>
          <w:b/>
          <w:bCs/>
          <w:color w:val="000000"/>
          <w:sz w:val="28"/>
          <w:szCs w:val="28"/>
        </w:rPr>
        <w:t>Consultant.e</w:t>
      </w:r>
      <w:proofErr w:type="spellEnd"/>
      <w:r w:rsidRPr="00B55E03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55E03">
        <w:rPr>
          <w:b/>
          <w:bCs/>
          <w:color w:val="000000"/>
          <w:sz w:val="28"/>
          <w:szCs w:val="28"/>
        </w:rPr>
        <w:t>associé.e</w:t>
      </w:r>
      <w:proofErr w:type="spellEnd"/>
      <w:proofErr w:type="gramEnd"/>
      <w:r w:rsidRPr="00B55E03">
        <w:rPr>
          <w:b/>
          <w:bCs/>
          <w:color w:val="000000"/>
          <w:sz w:val="28"/>
          <w:szCs w:val="28"/>
        </w:rPr>
        <w:t xml:space="preserve"> en </w:t>
      </w:r>
      <w:proofErr w:type="spellStart"/>
      <w:r w:rsidRPr="00B55E03">
        <w:rPr>
          <w:b/>
          <w:bCs/>
          <w:color w:val="000000"/>
          <w:sz w:val="28"/>
          <w:szCs w:val="28"/>
        </w:rPr>
        <w:t>reporting</w:t>
      </w:r>
      <w:proofErr w:type="spellEnd"/>
      <w:r w:rsidRPr="00B55E03">
        <w:rPr>
          <w:b/>
          <w:bCs/>
          <w:color w:val="000000"/>
          <w:sz w:val="28"/>
          <w:szCs w:val="28"/>
        </w:rPr>
        <w:t xml:space="preserve"> et suivi – Programme Jeunes</w:t>
      </w:r>
    </w:p>
    <w:p w14:paraId="2C008A2D" w14:textId="77777777" w:rsidR="002349AC" w:rsidRDefault="002349AC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23"/>
          <w:szCs w:val="23"/>
        </w:rPr>
      </w:pPr>
    </w:p>
    <w:tbl>
      <w:tblPr>
        <w:tblStyle w:val="a"/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622"/>
      </w:tblGrid>
      <w:tr w:rsidR="002349AC" w14:paraId="71CE02AE" w14:textId="77777777">
        <w:trPr>
          <w:trHeight w:val="394"/>
        </w:trPr>
        <w:tc>
          <w:tcPr>
            <w:tcW w:w="2328" w:type="dxa"/>
          </w:tcPr>
          <w:p w14:paraId="2BC1B5FE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Structure/organisation</w:t>
            </w:r>
          </w:p>
        </w:tc>
        <w:tc>
          <w:tcPr>
            <w:tcW w:w="7622" w:type="dxa"/>
          </w:tcPr>
          <w:p w14:paraId="416F9C5A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9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Fonds des Nations Unies pour la Population </w:t>
            </w:r>
          </w:p>
        </w:tc>
      </w:tr>
      <w:tr w:rsidR="002349AC" w14:paraId="0AB1F0AF" w14:textId="77777777">
        <w:trPr>
          <w:trHeight w:val="750"/>
        </w:trPr>
        <w:tc>
          <w:tcPr>
            <w:tcW w:w="2328" w:type="dxa"/>
          </w:tcPr>
          <w:p w14:paraId="0749D330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Sujet de la consultation</w:t>
            </w:r>
          </w:p>
        </w:tc>
        <w:tc>
          <w:tcPr>
            <w:tcW w:w="7622" w:type="dxa"/>
          </w:tcPr>
          <w:p w14:paraId="36378339" w14:textId="77777777" w:rsidR="002349AC" w:rsidRDefault="001D7BBC" w:rsidP="001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both"/>
              <w:rPr>
                <w:color w:val="000000"/>
              </w:rPr>
            </w:pPr>
            <w:proofErr w:type="spellStart"/>
            <w:r>
              <w:t>Consultant.e</w:t>
            </w:r>
            <w:proofErr w:type="spellEnd"/>
            <w:r>
              <w:t xml:space="preserve"> </w:t>
            </w:r>
            <w:proofErr w:type="spellStart"/>
            <w:r>
              <w:t>associé.e</w:t>
            </w:r>
            <w:proofErr w:type="spellEnd"/>
            <w:r>
              <w:t xml:space="preserve"> en </w:t>
            </w:r>
            <w:proofErr w:type="spellStart"/>
            <w:r>
              <w:t>reporting</w:t>
            </w:r>
            <w:proofErr w:type="spellEnd"/>
            <w:r>
              <w:t xml:space="preserve"> et suivi – Appui à la mise en œuvre du programme Jeunes et des activités connexes</w:t>
            </w:r>
          </w:p>
        </w:tc>
      </w:tr>
      <w:tr w:rsidR="002349AC" w14:paraId="1E5717F0" w14:textId="77777777">
        <w:trPr>
          <w:trHeight w:val="435"/>
        </w:trPr>
        <w:tc>
          <w:tcPr>
            <w:tcW w:w="2328" w:type="dxa"/>
          </w:tcPr>
          <w:p w14:paraId="676B2E48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Durée de la mission</w:t>
            </w:r>
          </w:p>
        </w:tc>
        <w:tc>
          <w:tcPr>
            <w:tcW w:w="7622" w:type="dxa"/>
          </w:tcPr>
          <w:p w14:paraId="15DB6FA7" w14:textId="77777777" w:rsidR="002349AC" w:rsidRDefault="001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</w:rPr>
            </w:pPr>
            <w:r>
              <w:t>6 mois (18 jours ouvrables par mois)</w:t>
            </w:r>
          </w:p>
        </w:tc>
      </w:tr>
      <w:tr w:rsidR="002349AC" w14:paraId="68E67719" w14:textId="77777777" w:rsidTr="00DC2145">
        <w:trPr>
          <w:trHeight w:val="1408"/>
        </w:trPr>
        <w:tc>
          <w:tcPr>
            <w:tcW w:w="2328" w:type="dxa"/>
          </w:tcPr>
          <w:p w14:paraId="0E3E037E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7C18C02D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7622" w:type="dxa"/>
          </w:tcPr>
          <w:p w14:paraId="5C918285" w14:textId="77777777" w:rsidR="001D7BBC" w:rsidRPr="001D7BBC" w:rsidRDefault="001D7BBC" w:rsidP="001D7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color w:val="000000"/>
              </w:rPr>
            </w:pPr>
            <w:r w:rsidRPr="001D7BBC">
              <w:rPr>
                <w:color w:val="000000"/>
              </w:rPr>
              <w:t>Le Fonds des Nations Unies pour la Population (UNFPA) en Tunisie œuvre pour l’autonomisation des jeunes, l’accès aux droits et à la santé sexuelle et reproducti</w:t>
            </w:r>
            <w:r>
              <w:rPr>
                <w:color w:val="000000"/>
              </w:rPr>
              <w:t>ve (DSSR), et l’égalité de genre</w:t>
            </w:r>
            <w:r w:rsidRPr="001D7BBC">
              <w:rPr>
                <w:color w:val="000000"/>
              </w:rPr>
              <w:t>.</w:t>
            </w:r>
            <w:r w:rsidRPr="001D7BBC">
              <w:rPr>
                <w:color w:val="000000"/>
              </w:rPr>
              <w:br/>
              <w:t>Dans le cadre de son programme Jeunes, UNFPA met en œuvre, en partenariat avec des acteurs nationaux, des activités visant à renforcer la participation des jeunes, améliorer l’accès à l’éducation complète à la sexualité (ECS) et développer des partenariats innovants.</w:t>
            </w:r>
          </w:p>
          <w:p w14:paraId="5549120A" w14:textId="77777777" w:rsidR="001D7BBC" w:rsidRPr="001D7BBC" w:rsidRDefault="001D7BBC" w:rsidP="007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color w:val="000000"/>
              </w:rPr>
            </w:pPr>
            <w:r w:rsidRPr="001D7BBC">
              <w:rPr>
                <w:color w:val="000000"/>
              </w:rPr>
              <w:t xml:space="preserve">Afin d’appuyer techniquement l’exécution, le suivi et le rapportage de ces actions, UNFPA recrute </w:t>
            </w:r>
            <w:proofErr w:type="spellStart"/>
            <w:r w:rsidRPr="001D7BBC">
              <w:rPr>
                <w:color w:val="000000"/>
              </w:rPr>
              <w:t>un.e</w:t>
            </w:r>
            <w:proofErr w:type="spellEnd"/>
            <w:r w:rsidRPr="001D7BBC">
              <w:rPr>
                <w:color w:val="000000"/>
              </w:rPr>
              <w:t xml:space="preserve"> </w:t>
            </w:r>
            <w:proofErr w:type="spellStart"/>
            <w:r w:rsidRPr="001D7BBC">
              <w:rPr>
                <w:b/>
                <w:bCs/>
                <w:color w:val="000000"/>
              </w:rPr>
              <w:t>consultant.e</w:t>
            </w:r>
            <w:proofErr w:type="spellEnd"/>
            <w:r w:rsidRPr="001D7BB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D7BBC">
              <w:rPr>
                <w:b/>
                <w:bCs/>
                <w:color w:val="000000"/>
              </w:rPr>
              <w:t>associé.e</w:t>
            </w:r>
            <w:proofErr w:type="spellEnd"/>
            <w:r w:rsidRPr="001D7BBC">
              <w:rPr>
                <w:b/>
                <w:bCs/>
                <w:color w:val="000000"/>
              </w:rPr>
              <w:t xml:space="preserve"> en reporting et suivi</w:t>
            </w:r>
            <w:r w:rsidRPr="001D7BBC">
              <w:rPr>
                <w:color w:val="000000"/>
              </w:rPr>
              <w:t>.</w:t>
            </w:r>
            <w:r w:rsidRPr="001D7BBC">
              <w:rPr>
                <w:color w:val="000000"/>
              </w:rPr>
              <w:br/>
              <w:t xml:space="preserve">Cette consultance vise à renforcer les capacités de suivi et de coordination du programme, tout en </w:t>
            </w:r>
            <w:r w:rsidRPr="001D7BBC">
              <w:rPr>
                <w:b/>
                <w:bCs/>
                <w:color w:val="000000"/>
              </w:rPr>
              <w:t>soutenant les chargés de programme</w:t>
            </w:r>
            <w:r w:rsidRPr="001D7BBC">
              <w:rPr>
                <w:color w:val="000000"/>
              </w:rPr>
              <w:t xml:space="preserve"> dans les tâche</w:t>
            </w:r>
            <w:r w:rsidR="007E3CEB">
              <w:rPr>
                <w:color w:val="000000"/>
              </w:rPr>
              <w:t>s techniques et opérationnelles</w:t>
            </w:r>
            <w:r w:rsidRPr="001D7BBC">
              <w:rPr>
                <w:color w:val="000000"/>
              </w:rPr>
              <w:t>.</w:t>
            </w:r>
          </w:p>
          <w:p w14:paraId="6F45EEC9" w14:textId="77777777" w:rsidR="002349AC" w:rsidRPr="00DC2145" w:rsidRDefault="002349AC" w:rsidP="00701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both"/>
              <w:rPr>
                <w:color w:val="000000"/>
              </w:rPr>
            </w:pPr>
          </w:p>
        </w:tc>
      </w:tr>
      <w:tr w:rsidR="002349AC" w14:paraId="6CED394F" w14:textId="77777777">
        <w:trPr>
          <w:trHeight w:val="1135"/>
        </w:trPr>
        <w:tc>
          <w:tcPr>
            <w:tcW w:w="2328" w:type="dxa"/>
          </w:tcPr>
          <w:p w14:paraId="6C73F171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568"/>
              <w:rPr>
                <w:b/>
                <w:color w:val="000000"/>
                <w:sz w:val="20"/>
                <w:szCs w:val="20"/>
              </w:rPr>
            </w:pPr>
          </w:p>
          <w:p w14:paraId="37026374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56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Tâches et responsabilités de l’expert.e</w:t>
            </w:r>
          </w:p>
        </w:tc>
        <w:tc>
          <w:tcPr>
            <w:tcW w:w="7622" w:type="dxa"/>
          </w:tcPr>
          <w:p w14:paraId="71AE2617" w14:textId="77777777" w:rsidR="007E3CEB" w:rsidRPr="007E3CEB" w:rsidRDefault="007E3CEB" w:rsidP="007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7E3CEB">
              <w:rPr>
                <w:color w:val="000000"/>
              </w:rPr>
              <w:t xml:space="preserve">e/la </w:t>
            </w:r>
            <w:proofErr w:type="spellStart"/>
            <w:proofErr w:type="gramStart"/>
            <w:r w:rsidRPr="007E3CEB">
              <w:rPr>
                <w:color w:val="000000"/>
              </w:rPr>
              <w:t>consultant.e</w:t>
            </w:r>
            <w:proofErr w:type="spellEnd"/>
            <w:proofErr w:type="gramEnd"/>
            <w:r w:rsidRPr="007E3CEB">
              <w:rPr>
                <w:color w:val="000000"/>
              </w:rPr>
              <w:t xml:space="preserve"> sera </w:t>
            </w:r>
            <w:proofErr w:type="spellStart"/>
            <w:proofErr w:type="gramStart"/>
            <w:r w:rsidRPr="007E3CEB">
              <w:rPr>
                <w:color w:val="000000"/>
              </w:rPr>
              <w:t>chargé.e</w:t>
            </w:r>
            <w:proofErr w:type="spellEnd"/>
            <w:proofErr w:type="gramEnd"/>
            <w:r w:rsidRPr="007E3CEB">
              <w:rPr>
                <w:color w:val="000000"/>
              </w:rPr>
              <w:t xml:space="preserve"> d’appuyer l’é</w:t>
            </w:r>
            <w:r>
              <w:rPr>
                <w:color w:val="000000"/>
              </w:rPr>
              <w:t xml:space="preserve">quipe dans les tâches </w:t>
            </w:r>
            <w:proofErr w:type="gramStart"/>
            <w:r>
              <w:rPr>
                <w:color w:val="000000"/>
              </w:rPr>
              <w:t>suivantes</w:t>
            </w:r>
            <w:r w:rsidRPr="007E3CEB">
              <w:rPr>
                <w:color w:val="000000"/>
              </w:rPr>
              <w:t>:</w:t>
            </w:r>
            <w:proofErr w:type="gramEnd"/>
          </w:p>
          <w:p w14:paraId="40F82F1A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Soutien aux chargés de programme dans le suivi de la mise en œuvre des activités du programme Jeunes et des interventions associées ;</w:t>
            </w:r>
          </w:p>
          <w:p w14:paraId="0C33BDE8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Appui à la consolidation des éléments de reporting narratif et budgétaire en lien avec les partenaires d’exécution ;</w:t>
            </w:r>
          </w:p>
          <w:p w14:paraId="38092F5E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Contribution à la mise à jour des outils et tableaux de suivi (activités, résultats, indicateurs, budgets) ;</w:t>
            </w:r>
          </w:p>
          <w:p w14:paraId="536B0AEE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Participation à la planification, à la coordination logistique et à la documentation des réunions, ateliers ou visites de terrain ;</w:t>
            </w:r>
          </w:p>
          <w:p w14:paraId="4C8F27DF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Appui à la capitalisation des résultats, bonnes pratiques et leçons apprises ;</w:t>
            </w:r>
          </w:p>
          <w:p w14:paraId="2AF986EE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Facilitation de la communication avec les partenaires locaux, y compris en dialecte tunisien ;</w:t>
            </w:r>
          </w:p>
          <w:p w14:paraId="41BA2809" w14:textId="77777777" w:rsidR="007E3CEB" w:rsidRPr="007E3CEB" w:rsidRDefault="007E3CEB" w:rsidP="007E3CE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right="741"/>
              <w:rPr>
                <w:color w:val="000000"/>
              </w:rPr>
            </w:pPr>
            <w:r w:rsidRPr="007E3CEB">
              <w:rPr>
                <w:color w:val="000000"/>
              </w:rPr>
              <w:t>Utilisation des plateformes internes de gestion programmatiques, en appui aux équipes techniques.</w:t>
            </w:r>
          </w:p>
          <w:p w14:paraId="1D9EB75D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spacing w:line="237" w:lineRule="auto"/>
              <w:ind w:left="467" w:right="741"/>
              <w:rPr>
                <w:color w:val="000000"/>
              </w:rPr>
            </w:pPr>
          </w:p>
        </w:tc>
      </w:tr>
      <w:tr w:rsidR="002349AC" w14:paraId="0724D68A" w14:textId="77777777">
        <w:trPr>
          <w:trHeight w:val="768"/>
        </w:trPr>
        <w:tc>
          <w:tcPr>
            <w:tcW w:w="2328" w:type="dxa"/>
          </w:tcPr>
          <w:p w14:paraId="63BC7353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Période de la consultation</w:t>
            </w:r>
          </w:p>
        </w:tc>
        <w:tc>
          <w:tcPr>
            <w:tcW w:w="7622" w:type="dxa"/>
          </w:tcPr>
          <w:p w14:paraId="4FA11915" w14:textId="77777777" w:rsidR="007E3CEB" w:rsidRPr="007E3CEB" w:rsidRDefault="007E3CEB" w:rsidP="007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78"/>
              <w:rPr>
                <w:color w:val="000000"/>
              </w:rPr>
            </w:pPr>
            <w:r w:rsidRPr="007E3CEB">
              <w:rPr>
                <w:color w:val="000000"/>
              </w:rPr>
              <w:t xml:space="preserve">Du </w:t>
            </w:r>
            <w:r>
              <w:rPr>
                <w:color w:val="000000"/>
              </w:rPr>
              <w:t xml:space="preserve">20 Juin 2025 </w:t>
            </w:r>
            <w:r w:rsidRPr="007E3CEB">
              <w:rPr>
                <w:color w:val="000000"/>
              </w:rPr>
              <w:t xml:space="preserve">au </w:t>
            </w:r>
            <w:r>
              <w:rPr>
                <w:color w:val="000000"/>
              </w:rPr>
              <w:t>31 Décembre 2025,</w:t>
            </w:r>
            <w:r w:rsidRPr="007E3CEB">
              <w:rPr>
                <w:color w:val="000000"/>
              </w:rPr>
              <w:t xml:space="preserve"> à raison de </w:t>
            </w:r>
            <w:r w:rsidRPr="007E3CEB">
              <w:rPr>
                <w:b/>
                <w:bCs/>
                <w:color w:val="000000"/>
              </w:rPr>
              <w:t>18 jours ouvrables par mois</w:t>
            </w:r>
            <w:r w:rsidRPr="007E3CEB">
              <w:rPr>
                <w:color w:val="000000"/>
              </w:rPr>
              <w:t>, incluant présence au bureau et télétravail.</w:t>
            </w:r>
          </w:p>
          <w:p w14:paraId="724C23FA" w14:textId="77777777" w:rsidR="007E3CEB" w:rsidRPr="007E3CEB" w:rsidRDefault="007E3CEB" w:rsidP="007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78"/>
              <w:rPr>
                <w:color w:val="000000"/>
              </w:rPr>
            </w:pPr>
            <w:r w:rsidRPr="007E3CEB">
              <w:rPr>
                <w:color w:val="000000"/>
              </w:rPr>
              <w:t xml:space="preserve">Le paiement se fera mensuellement, selon la </w:t>
            </w:r>
            <w:r w:rsidRPr="007E3CEB">
              <w:rPr>
                <w:b/>
                <w:bCs/>
                <w:color w:val="000000"/>
              </w:rPr>
              <w:t>grille nationale des consultants UNFPA – Grade Junior</w:t>
            </w:r>
            <w:r w:rsidRPr="007E3CEB">
              <w:rPr>
                <w:color w:val="000000"/>
              </w:rPr>
              <w:t xml:space="preserve"> (moins de 2 ans d’expérience pertinente).</w:t>
            </w:r>
          </w:p>
          <w:p w14:paraId="6E0D167E" w14:textId="77777777" w:rsidR="002349AC" w:rsidRDefault="002349AC" w:rsidP="00D13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178"/>
              <w:rPr>
                <w:color w:val="000000"/>
              </w:rPr>
            </w:pPr>
          </w:p>
        </w:tc>
      </w:tr>
      <w:tr w:rsidR="002349AC" w14:paraId="4AD4B3D8" w14:textId="77777777">
        <w:trPr>
          <w:trHeight w:val="768"/>
        </w:trPr>
        <w:tc>
          <w:tcPr>
            <w:tcW w:w="2328" w:type="dxa"/>
          </w:tcPr>
          <w:p w14:paraId="2B471BDD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7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Livrables</w:t>
            </w:r>
          </w:p>
        </w:tc>
        <w:tc>
          <w:tcPr>
            <w:tcW w:w="7622" w:type="dxa"/>
          </w:tcPr>
          <w:p w14:paraId="6204BBCF" w14:textId="77777777" w:rsidR="00D13F8C" w:rsidRDefault="00D13F8C" w:rsidP="00D13F8C"/>
          <w:p w14:paraId="6AA5DBD3" w14:textId="77777777" w:rsidR="001F2F6E" w:rsidRPr="001F2F6E" w:rsidRDefault="001F2F6E" w:rsidP="001F2F6E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1F2F6E">
              <w:rPr>
                <w:color w:val="000000"/>
              </w:rPr>
              <w:t xml:space="preserve">Tableaux de suivi </w:t>
            </w:r>
            <w:r>
              <w:rPr>
                <w:color w:val="000000"/>
              </w:rPr>
              <w:t xml:space="preserve">mensuels </w:t>
            </w:r>
            <w:r w:rsidRPr="001F2F6E">
              <w:rPr>
                <w:color w:val="000000"/>
              </w:rPr>
              <w:t>actualisés ;</w:t>
            </w:r>
          </w:p>
          <w:p w14:paraId="77EF0F81" w14:textId="77777777" w:rsidR="001F2F6E" w:rsidRDefault="001F2F6E" w:rsidP="001F2F6E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1F2F6E">
              <w:rPr>
                <w:color w:val="000000"/>
              </w:rPr>
              <w:t xml:space="preserve">Rapports d’activités </w:t>
            </w:r>
            <w:r>
              <w:rPr>
                <w:color w:val="000000"/>
              </w:rPr>
              <w:t>trimestriels</w:t>
            </w:r>
            <w:r w:rsidRPr="001F2F6E">
              <w:rPr>
                <w:color w:val="000000"/>
              </w:rPr>
              <w:t xml:space="preserve"> consolidés ;</w:t>
            </w:r>
          </w:p>
          <w:p w14:paraId="2932D09C" w14:textId="77777777" w:rsidR="001F2F6E" w:rsidRPr="001F2F6E" w:rsidRDefault="001F2F6E" w:rsidP="001F2F6E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>Rapports de missions de terrain</w:t>
            </w:r>
          </w:p>
          <w:p w14:paraId="1D79B72F" w14:textId="77777777" w:rsidR="001F2F6E" w:rsidRPr="001F2F6E" w:rsidRDefault="001F2F6E" w:rsidP="001F2F6E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1F2F6E">
              <w:rPr>
                <w:color w:val="000000"/>
              </w:rPr>
              <w:t>Contributions aux rapports intermédiaires ou finaux ;</w:t>
            </w:r>
          </w:p>
          <w:p w14:paraId="617536A0" w14:textId="77777777" w:rsidR="001F2F6E" w:rsidRPr="001F2F6E" w:rsidRDefault="001F2F6E" w:rsidP="001F2F6E">
            <w:pPr>
              <w:pStyle w:val="ListParagraph"/>
              <w:numPr>
                <w:ilvl w:val="0"/>
                <w:numId w:val="10"/>
              </w:numPr>
              <w:rPr>
                <w:color w:val="000000"/>
              </w:rPr>
            </w:pPr>
            <w:r w:rsidRPr="001F2F6E">
              <w:rPr>
                <w:color w:val="000000"/>
              </w:rPr>
              <w:t>Fiches de synthèse, comptes rendus et documentation des activités.</w:t>
            </w:r>
          </w:p>
          <w:p w14:paraId="68BD8CF0" w14:textId="77777777" w:rsidR="002349AC" w:rsidRPr="001F2F6E" w:rsidRDefault="002349AC" w:rsidP="001F2F6E">
            <w:pPr>
              <w:rPr>
                <w:color w:val="000000"/>
              </w:rPr>
            </w:pPr>
          </w:p>
        </w:tc>
      </w:tr>
      <w:tr w:rsidR="002349AC" w14:paraId="10679731" w14:textId="77777777">
        <w:trPr>
          <w:trHeight w:val="768"/>
        </w:trPr>
        <w:tc>
          <w:tcPr>
            <w:tcW w:w="2328" w:type="dxa"/>
          </w:tcPr>
          <w:p w14:paraId="5D044B72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Lieu</w:t>
            </w:r>
          </w:p>
        </w:tc>
        <w:tc>
          <w:tcPr>
            <w:tcW w:w="7622" w:type="dxa"/>
          </w:tcPr>
          <w:p w14:paraId="08CF366D" w14:textId="77777777" w:rsidR="002349AC" w:rsidRDefault="008B47AD" w:rsidP="008B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7"/>
              <w:rPr>
                <w:color w:val="000000"/>
              </w:rPr>
            </w:pPr>
            <w:r w:rsidRPr="008B47AD">
              <w:rPr>
                <w:color w:val="000000"/>
              </w:rPr>
              <w:t xml:space="preserve">Bureau UNFPA, Tunis – avec </w:t>
            </w:r>
            <w:r w:rsidRPr="008B47AD">
              <w:rPr>
                <w:b/>
                <w:bCs/>
                <w:color w:val="000000"/>
              </w:rPr>
              <w:t>déplacements attendus</w:t>
            </w:r>
            <w:r w:rsidRPr="008B47AD">
              <w:rPr>
                <w:color w:val="000000"/>
              </w:rPr>
              <w:t xml:space="preserve"> dans différentes régions de Tunisie pour le suivi des activités sur le terrain.</w:t>
            </w:r>
          </w:p>
        </w:tc>
      </w:tr>
      <w:tr w:rsidR="002349AC" w14:paraId="6FDCDFED" w14:textId="77777777">
        <w:trPr>
          <w:trHeight w:val="416"/>
        </w:trPr>
        <w:tc>
          <w:tcPr>
            <w:tcW w:w="2328" w:type="dxa"/>
          </w:tcPr>
          <w:p w14:paraId="711FF0FD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</w:p>
          <w:p w14:paraId="716D10F8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Suivi/monitoring</w:t>
            </w:r>
          </w:p>
        </w:tc>
        <w:tc>
          <w:tcPr>
            <w:tcW w:w="7622" w:type="dxa"/>
          </w:tcPr>
          <w:p w14:paraId="0030EC10" w14:textId="77777777" w:rsidR="002349AC" w:rsidRDefault="008B47AD" w:rsidP="008B4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spacing w:before="110"/>
              <w:ind w:right="198"/>
              <w:jc w:val="both"/>
              <w:rPr>
                <w:color w:val="000000"/>
              </w:rPr>
            </w:pPr>
            <w:r>
              <w:t xml:space="preserve">Le/la </w:t>
            </w:r>
            <w:proofErr w:type="spellStart"/>
            <w:r>
              <w:t>consultant.e</w:t>
            </w:r>
            <w:proofErr w:type="spellEnd"/>
            <w:r>
              <w:t xml:space="preserve"> travaillera sous la supervision directe de la </w:t>
            </w:r>
            <w:r>
              <w:rPr>
                <w:rStyle w:val="Strong"/>
              </w:rPr>
              <w:t>Cheffe de bureau UNFPA Tunisie</w:t>
            </w:r>
            <w:r>
              <w:t xml:space="preserve">, en coordination étroite avec les </w:t>
            </w:r>
            <w:r>
              <w:rPr>
                <w:rStyle w:val="Strong"/>
              </w:rPr>
              <w:t>chargés de programme concernés</w:t>
            </w:r>
            <w:r>
              <w:t>, notamment sur le programme Jeunes.</w:t>
            </w:r>
          </w:p>
        </w:tc>
      </w:tr>
      <w:tr w:rsidR="002349AC" w14:paraId="3C9D16AA" w14:textId="77777777">
        <w:trPr>
          <w:trHeight w:val="768"/>
        </w:trPr>
        <w:tc>
          <w:tcPr>
            <w:tcW w:w="2328" w:type="dxa"/>
          </w:tcPr>
          <w:p w14:paraId="07877732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Qualifications et expérience</w:t>
            </w:r>
          </w:p>
        </w:tc>
        <w:tc>
          <w:tcPr>
            <w:tcW w:w="7622" w:type="dxa"/>
          </w:tcPr>
          <w:p w14:paraId="72F470D5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Diplôme universitaire en gestion de projet, ou domaine connexe ;</w:t>
            </w:r>
          </w:p>
          <w:p w14:paraId="26999A02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Moins de 2 ans d’expérience professionnelle pertinente, de préférence dans des organisations internationales ou de développement ;</w:t>
            </w:r>
          </w:p>
          <w:p w14:paraId="6DB617AA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Connaissance des thématiques jeunesse, genre, DSSR et/ou ECS ;</w:t>
            </w:r>
          </w:p>
          <w:p w14:paraId="7DB6C5E5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Excellente maîtrise du français et de l’anglais, avec aptitude à communiquer en arabe dialectal ;</w:t>
            </w:r>
          </w:p>
          <w:p w14:paraId="67D2ED2E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Capacité démontrée à organiser, synthétiser, et collaborer efficacement avec des équipes multidisciplinaires ;</w:t>
            </w:r>
          </w:p>
          <w:p w14:paraId="21E1FBD1" w14:textId="77777777" w:rsidR="008B47AD" w:rsidRDefault="008B47AD" w:rsidP="008B47AD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Maîtrise des outils bureautiques et de suivi (Excel, Word, PowerPoint, Teams, etc.) ;</w:t>
            </w:r>
          </w:p>
          <w:p w14:paraId="75864F4C" w14:textId="77777777" w:rsidR="002349AC" w:rsidRDefault="002349AC" w:rsidP="00751F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</w:p>
        </w:tc>
      </w:tr>
      <w:tr w:rsidR="00670FF0" w14:paraId="1EBF2520" w14:textId="77777777">
        <w:trPr>
          <w:trHeight w:val="768"/>
        </w:trPr>
        <w:tc>
          <w:tcPr>
            <w:tcW w:w="2328" w:type="dxa"/>
          </w:tcPr>
          <w:p w14:paraId="717B3B91" w14:textId="77777777" w:rsidR="00670FF0" w:rsidRDefault="00670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Conditions de soumission de candidatures</w:t>
            </w:r>
          </w:p>
        </w:tc>
        <w:tc>
          <w:tcPr>
            <w:tcW w:w="7622" w:type="dxa"/>
          </w:tcPr>
          <w:p w14:paraId="1FA91247" w14:textId="77777777" w:rsidR="00E776A5" w:rsidRDefault="00670FF0" w:rsidP="00080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  <w:r>
              <w:t>Les personnes intéressées doiven</w:t>
            </w:r>
            <w:r w:rsidR="003E52F2">
              <w:t xml:space="preserve">t </w:t>
            </w:r>
            <w:r w:rsidR="00963F50">
              <w:t>s’inscrire</w:t>
            </w:r>
            <w:r w:rsidR="003E52F2">
              <w:t xml:space="preserve"> sur cette plateforme : </w:t>
            </w:r>
            <w:hyperlink r:id="rId9" w:history="1">
              <w:r w:rsidR="00DE50E7" w:rsidRPr="00672759">
                <w:rPr>
                  <w:rStyle w:val="Hyperlink"/>
                </w:rPr>
                <w:t>https://www.unfpa.org/jobs/unfpa-consultant-roster</w:t>
              </w:r>
            </w:hyperlink>
            <w:r w:rsidR="0008040F">
              <w:t xml:space="preserve"> ; et e</w:t>
            </w:r>
            <w:r w:rsidR="00E43995">
              <w:t>nvoyer leur candidature composée d’un CV à l’</w:t>
            </w:r>
            <w:r w:rsidR="00BF4526">
              <w:t>adresse</w:t>
            </w:r>
            <w:r w:rsidR="00E43995">
              <w:t xml:space="preserve"> suivante : </w:t>
            </w:r>
            <w:hyperlink r:id="rId10" w:history="1">
              <w:r w:rsidR="00BF4526" w:rsidRPr="00672759">
                <w:rPr>
                  <w:rStyle w:val="Hyperlink"/>
                </w:rPr>
                <w:t>tunisia.office@unfpa.org</w:t>
              </w:r>
            </w:hyperlink>
            <w:r w:rsidR="00BF4526">
              <w:t xml:space="preserve"> ; </w:t>
            </w:r>
            <w:r w:rsidR="0008040F">
              <w:t>au plus tard le 25 Mai 2025 à 23H59</w:t>
            </w:r>
          </w:p>
          <w:p w14:paraId="342EF726" w14:textId="77777777" w:rsidR="00963F50" w:rsidRDefault="00963F50" w:rsidP="00963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</w:p>
          <w:p w14:paraId="08CC3FFB" w14:textId="77777777" w:rsidR="00DE50E7" w:rsidRDefault="00DE50E7" w:rsidP="003E5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6"/>
                <w:tab w:val="left" w:pos="817"/>
              </w:tabs>
              <w:spacing w:before="128"/>
              <w:ind w:right="200"/>
              <w:jc w:val="both"/>
            </w:pPr>
          </w:p>
        </w:tc>
      </w:tr>
      <w:tr w:rsidR="002349AC" w14:paraId="66AE309C" w14:textId="77777777">
        <w:trPr>
          <w:trHeight w:val="768"/>
        </w:trPr>
        <w:tc>
          <w:tcPr>
            <w:tcW w:w="9950" w:type="dxa"/>
            <w:gridSpan w:val="2"/>
          </w:tcPr>
          <w:p w14:paraId="26000528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Signature : </w:t>
            </w:r>
          </w:p>
          <w:p w14:paraId="69D2A2C6" w14:textId="77777777" w:rsidR="002349AC" w:rsidRDefault="00B0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</w:rPr>
            </w:pPr>
            <w:r>
              <w:rPr>
                <w:color w:val="000000"/>
              </w:rPr>
              <w:t>Date :</w:t>
            </w:r>
          </w:p>
          <w:p w14:paraId="50BB7E90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</w:rPr>
            </w:pPr>
          </w:p>
          <w:p w14:paraId="43F34516" w14:textId="77777777" w:rsidR="002349AC" w:rsidRDefault="00234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107"/>
              <w:rPr>
                <w:color w:val="000000"/>
              </w:rPr>
            </w:pPr>
          </w:p>
        </w:tc>
      </w:tr>
    </w:tbl>
    <w:p w14:paraId="438BC5C9" w14:textId="77777777" w:rsidR="002349AC" w:rsidRDefault="002349AC"/>
    <w:p w14:paraId="642F862F" w14:textId="77777777" w:rsidR="002349AC" w:rsidRDefault="002349AC"/>
    <w:p w14:paraId="0E3BB4EF" w14:textId="77777777" w:rsidR="002349AC" w:rsidRDefault="002349AC"/>
    <w:sectPr w:rsidR="002349AC">
      <w:headerReference w:type="default" r:id="rId11"/>
      <w:pgSz w:w="11920" w:h="16850"/>
      <w:pgMar w:top="1580" w:right="1360" w:bottom="280" w:left="6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C65C6" w14:textId="77777777" w:rsidR="001E0CE7" w:rsidRDefault="001E0CE7">
      <w:r>
        <w:separator/>
      </w:r>
    </w:p>
  </w:endnote>
  <w:endnote w:type="continuationSeparator" w:id="0">
    <w:p w14:paraId="1B5808F4" w14:textId="77777777" w:rsidR="001E0CE7" w:rsidRDefault="001E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03E0A" w14:textId="77777777" w:rsidR="001E0CE7" w:rsidRDefault="001E0CE7">
      <w:r>
        <w:separator/>
      </w:r>
    </w:p>
  </w:footnote>
  <w:footnote w:type="continuationSeparator" w:id="0">
    <w:p w14:paraId="068DB22E" w14:textId="77777777" w:rsidR="001E0CE7" w:rsidRDefault="001E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C6AB8" w14:textId="77777777" w:rsidR="002349AC" w:rsidRDefault="00B06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04"/>
        <w:tab w:val="center" w:pos="4950"/>
      </w:tabs>
      <w:rPr>
        <w:color w:val="000000"/>
      </w:rPr>
    </w:pPr>
    <w:r>
      <w:rPr>
        <w:color w:val="000000"/>
      </w:rPr>
      <w:tab/>
      <w:t xml:space="preserve">                                </w:t>
    </w:r>
    <w:r>
      <w:rPr>
        <w:color w:val="000000"/>
      </w:rPr>
      <w:tab/>
      <w:t xml:space="preserve">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5A75"/>
    <w:multiLevelType w:val="hybridMultilevel"/>
    <w:tmpl w:val="0FBA9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5E00"/>
    <w:multiLevelType w:val="hybridMultilevel"/>
    <w:tmpl w:val="B442F2F4"/>
    <w:lvl w:ilvl="0" w:tplc="0E30C8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601A"/>
    <w:multiLevelType w:val="multilevel"/>
    <w:tmpl w:val="0EA0684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6C63D0"/>
    <w:multiLevelType w:val="multilevel"/>
    <w:tmpl w:val="FA983D50"/>
    <w:lvl w:ilvl="0">
      <w:numFmt w:val="bullet"/>
      <w:lvlText w:val="•"/>
      <w:lvlJc w:val="left"/>
      <w:pPr>
        <w:ind w:left="107" w:hanging="70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819" w:hanging="709"/>
      </w:pPr>
    </w:lvl>
    <w:lvl w:ilvl="2">
      <w:numFmt w:val="bullet"/>
      <w:lvlText w:val="•"/>
      <w:lvlJc w:val="left"/>
      <w:pPr>
        <w:ind w:left="1538" w:hanging="709"/>
      </w:pPr>
    </w:lvl>
    <w:lvl w:ilvl="3">
      <w:numFmt w:val="bullet"/>
      <w:lvlText w:val="•"/>
      <w:lvlJc w:val="left"/>
      <w:pPr>
        <w:ind w:left="2257" w:hanging="709"/>
      </w:pPr>
    </w:lvl>
    <w:lvl w:ilvl="4">
      <w:numFmt w:val="bullet"/>
      <w:lvlText w:val="•"/>
      <w:lvlJc w:val="left"/>
      <w:pPr>
        <w:ind w:left="2977" w:hanging="709"/>
      </w:pPr>
    </w:lvl>
    <w:lvl w:ilvl="5">
      <w:numFmt w:val="bullet"/>
      <w:lvlText w:val="•"/>
      <w:lvlJc w:val="left"/>
      <w:pPr>
        <w:ind w:left="3696" w:hanging="708"/>
      </w:pPr>
    </w:lvl>
    <w:lvl w:ilvl="6">
      <w:numFmt w:val="bullet"/>
      <w:lvlText w:val="•"/>
      <w:lvlJc w:val="left"/>
      <w:pPr>
        <w:ind w:left="4415" w:hanging="709"/>
      </w:pPr>
    </w:lvl>
    <w:lvl w:ilvl="7">
      <w:numFmt w:val="bullet"/>
      <w:lvlText w:val="•"/>
      <w:lvlJc w:val="left"/>
      <w:pPr>
        <w:ind w:left="5135" w:hanging="709"/>
      </w:pPr>
    </w:lvl>
    <w:lvl w:ilvl="8">
      <w:numFmt w:val="bullet"/>
      <w:lvlText w:val="•"/>
      <w:lvlJc w:val="left"/>
      <w:pPr>
        <w:ind w:left="5854" w:hanging="709"/>
      </w:pPr>
    </w:lvl>
  </w:abstractNum>
  <w:abstractNum w:abstractNumId="4" w15:restartNumberingAfterBreak="0">
    <w:nsid w:val="35EC6DE0"/>
    <w:multiLevelType w:val="hybridMultilevel"/>
    <w:tmpl w:val="E588345A"/>
    <w:lvl w:ilvl="0" w:tplc="EA4031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62990"/>
    <w:multiLevelType w:val="multilevel"/>
    <w:tmpl w:val="C270DE08"/>
    <w:lvl w:ilvl="0">
      <w:start w:val="1"/>
      <w:numFmt w:val="decimal"/>
      <w:lvlText w:val="%1."/>
      <w:lvlJc w:val="left"/>
      <w:pPr>
        <w:ind w:left="816" w:hanging="709"/>
      </w:pPr>
      <w:rPr>
        <w:sz w:val="22"/>
        <w:szCs w:val="22"/>
      </w:rPr>
    </w:lvl>
    <w:lvl w:ilvl="1">
      <w:numFmt w:val="bullet"/>
      <w:lvlText w:val="•"/>
      <w:lvlJc w:val="left"/>
      <w:pPr>
        <w:ind w:left="1528" w:hanging="709"/>
      </w:pPr>
    </w:lvl>
    <w:lvl w:ilvl="2">
      <w:numFmt w:val="bullet"/>
      <w:lvlText w:val="•"/>
      <w:lvlJc w:val="left"/>
      <w:pPr>
        <w:ind w:left="2247" w:hanging="709"/>
      </w:pPr>
    </w:lvl>
    <w:lvl w:ilvl="3">
      <w:numFmt w:val="bullet"/>
      <w:lvlText w:val="•"/>
      <w:lvlJc w:val="left"/>
      <w:pPr>
        <w:ind w:left="2966" w:hanging="709"/>
      </w:pPr>
    </w:lvl>
    <w:lvl w:ilvl="4">
      <w:numFmt w:val="bullet"/>
      <w:lvlText w:val="•"/>
      <w:lvlJc w:val="left"/>
      <w:pPr>
        <w:ind w:left="3686" w:hanging="709"/>
      </w:pPr>
    </w:lvl>
    <w:lvl w:ilvl="5">
      <w:numFmt w:val="bullet"/>
      <w:lvlText w:val="•"/>
      <w:lvlJc w:val="left"/>
      <w:pPr>
        <w:ind w:left="4405" w:hanging="708"/>
      </w:pPr>
    </w:lvl>
    <w:lvl w:ilvl="6">
      <w:numFmt w:val="bullet"/>
      <w:lvlText w:val="•"/>
      <w:lvlJc w:val="left"/>
      <w:pPr>
        <w:ind w:left="5124" w:hanging="709"/>
      </w:pPr>
    </w:lvl>
    <w:lvl w:ilvl="7">
      <w:numFmt w:val="bullet"/>
      <w:lvlText w:val="•"/>
      <w:lvlJc w:val="left"/>
      <w:pPr>
        <w:ind w:left="5844" w:hanging="709"/>
      </w:pPr>
    </w:lvl>
    <w:lvl w:ilvl="8">
      <w:numFmt w:val="bullet"/>
      <w:lvlText w:val="•"/>
      <w:lvlJc w:val="left"/>
      <w:pPr>
        <w:ind w:left="6563" w:hanging="709"/>
      </w:pPr>
    </w:lvl>
  </w:abstractNum>
  <w:abstractNum w:abstractNumId="6" w15:restartNumberingAfterBreak="0">
    <w:nsid w:val="3F404C81"/>
    <w:multiLevelType w:val="multilevel"/>
    <w:tmpl w:val="7EBC5138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43" w:hanging="360"/>
      </w:pPr>
    </w:lvl>
    <w:lvl w:ilvl="2">
      <w:numFmt w:val="bullet"/>
      <w:lvlText w:val="•"/>
      <w:lvlJc w:val="left"/>
      <w:pPr>
        <w:ind w:left="1826" w:hanging="360"/>
      </w:pPr>
    </w:lvl>
    <w:lvl w:ilvl="3">
      <w:numFmt w:val="bullet"/>
      <w:lvlText w:val="•"/>
      <w:lvlJc w:val="left"/>
      <w:pPr>
        <w:ind w:left="2509" w:hanging="360"/>
      </w:pPr>
    </w:lvl>
    <w:lvl w:ilvl="4">
      <w:numFmt w:val="bullet"/>
      <w:lvlText w:val="•"/>
      <w:lvlJc w:val="left"/>
      <w:pPr>
        <w:ind w:left="3193" w:hanging="360"/>
      </w:pPr>
    </w:lvl>
    <w:lvl w:ilvl="5">
      <w:numFmt w:val="bullet"/>
      <w:lvlText w:val="•"/>
      <w:lvlJc w:val="left"/>
      <w:pPr>
        <w:ind w:left="3876" w:hanging="360"/>
      </w:pPr>
    </w:lvl>
    <w:lvl w:ilvl="6">
      <w:numFmt w:val="bullet"/>
      <w:lvlText w:val="•"/>
      <w:lvlJc w:val="left"/>
      <w:pPr>
        <w:ind w:left="4559" w:hanging="360"/>
      </w:pPr>
    </w:lvl>
    <w:lvl w:ilvl="7">
      <w:numFmt w:val="bullet"/>
      <w:lvlText w:val="•"/>
      <w:lvlJc w:val="left"/>
      <w:pPr>
        <w:ind w:left="5243" w:hanging="360"/>
      </w:pPr>
    </w:lvl>
    <w:lvl w:ilvl="8">
      <w:numFmt w:val="bullet"/>
      <w:lvlText w:val="•"/>
      <w:lvlJc w:val="left"/>
      <w:pPr>
        <w:ind w:left="5926" w:hanging="360"/>
      </w:pPr>
    </w:lvl>
  </w:abstractNum>
  <w:abstractNum w:abstractNumId="7" w15:restartNumberingAfterBreak="0">
    <w:nsid w:val="45B14909"/>
    <w:multiLevelType w:val="hybridMultilevel"/>
    <w:tmpl w:val="3DCE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23AF"/>
    <w:multiLevelType w:val="multilevel"/>
    <w:tmpl w:val="69A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106EB"/>
    <w:multiLevelType w:val="multilevel"/>
    <w:tmpl w:val="2E7CD8AA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43" w:hanging="360"/>
      </w:pPr>
    </w:lvl>
    <w:lvl w:ilvl="2">
      <w:numFmt w:val="bullet"/>
      <w:lvlText w:val="•"/>
      <w:lvlJc w:val="left"/>
      <w:pPr>
        <w:ind w:left="1826" w:hanging="360"/>
      </w:pPr>
    </w:lvl>
    <w:lvl w:ilvl="3">
      <w:numFmt w:val="bullet"/>
      <w:lvlText w:val="•"/>
      <w:lvlJc w:val="left"/>
      <w:pPr>
        <w:ind w:left="2509" w:hanging="360"/>
      </w:pPr>
    </w:lvl>
    <w:lvl w:ilvl="4">
      <w:numFmt w:val="bullet"/>
      <w:lvlText w:val="•"/>
      <w:lvlJc w:val="left"/>
      <w:pPr>
        <w:ind w:left="3193" w:hanging="360"/>
      </w:pPr>
    </w:lvl>
    <w:lvl w:ilvl="5">
      <w:numFmt w:val="bullet"/>
      <w:lvlText w:val="•"/>
      <w:lvlJc w:val="left"/>
      <w:pPr>
        <w:ind w:left="3876" w:hanging="360"/>
      </w:pPr>
    </w:lvl>
    <w:lvl w:ilvl="6">
      <w:numFmt w:val="bullet"/>
      <w:lvlText w:val="•"/>
      <w:lvlJc w:val="left"/>
      <w:pPr>
        <w:ind w:left="4559" w:hanging="360"/>
      </w:pPr>
    </w:lvl>
    <w:lvl w:ilvl="7">
      <w:numFmt w:val="bullet"/>
      <w:lvlText w:val="•"/>
      <w:lvlJc w:val="left"/>
      <w:pPr>
        <w:ind w:left="5243" w:hanging="360"/>
      </w:pPr>
    </w:lvl>
    <w:lvl w:ilvl="8">
      <w:numFmt w:val="bullet"/>
      <w:lvlText w:val="•"/>
      <w:lvlJc w:val="left"/>
      <w:pPr>
        <w:ind w:left="5926" w:hanging="360"/>
      </w:pPr>
    </w:lvl>
  </w:abstractNum>
  <w:abstractNum w:abstractNumId="10" w15:restartNumberingAfterBreak="0">
    <w:nsid w:val="762B124A"/>
    <w:multiLevelType w:val="hybridMultilevel"/>
    <w:tmpl w:val="C4021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09414">
    <w:abstractNumId w:val="9"/>
  </w:num>
  <w:num w:numId="2" w16cid:durableId="2009138626">
    <w:abstractNumId w:val="6"/>
  </w:num>
  <w:num w:numId="3" w16cid:durableId="1632974407">
    <w:abstractNumId w:val="2"/>
  </w:num>
  <w:num w:numId="4" w16cid:durableId="646010522">
    <w:abstractNumId w:val="3"/>
  </w:num>
  <w:num w:numId="5" w16cid:durableId="371199842">
    <w:abstractNumId w:val="7"/>
  </w:num>
  <w:num w:numId="6" w16cid:durableId="235669012">
    <w:abstractNumId w:val="1"/>
  </w:num>
  <w:num w:numId="7" w16cid:durableId="342168963">
    <w:abstractNumId w:val="0"/>
  </w:num>
  <w:num w:numId="8" w16cid:durableId="1788499346">
    <w:abstractNumId w:val="4"/>
  </w:num>
  <w:num w:numId="9" w16cid:durableId="596451298">
    <w:abstractNumId w:val="8"/>
  </w:num>
  <w:num w:numId="10" w16cid:durableId="1334721228">
    <w:abstractNumId w:val="10"/>
  </w:num>
  <w:num w:numId="11" w16cid:durableId="1867133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AC"/>
    <w:rsid w:val="0008040F"/>
    <w:rsid w:val="000828BD"/>
    <w:rsid w:val="00084906"/>
    <w:rsid w:val="000B7607"/>
    <w:rsid w:val="001D7BBC"/>
    <w:rsid w:val="001E0CE7"/>
    <w:rsid w:val="001F2F6E"/>
    <w:rsid w:val="002349AC"/>
    <w:rsid w:val="002A421F"/>
    <w:rsid w:val="00365650"/>
    <w:rsid w:val="003E52F2"/>
    <w:rsid w:val="00543C7D"/>
    <w:rsid w:val="00670FF0"/>
    <w:rsid w:val="006D5528"/>
    <w:rsid w:val="00701FAE"/>
    <w:rsid w:val="0071480E"/>
    <w:rsid w:val="00751FF6"/>
    <w:rsid w:val="00760674"/>
    <w:rsid w:val="007E3CEB"/>
    <w:rsid w:val="00842ECC"/>
    <w:rsid w:val="008B47AD"/>
    <w:rsid w:val="00963F50"/>
    <w:rsid w:val="00AA4C56"/>
    <w:rsid w:val="00B06AB8"/>
    <w:rsid w:val="00B55E03"/>
    <w:rsid w:val="00BF4526"/>
    <w:rsid w:val="00D13F8C"/>
    <w:rsid w:val="00D27E09"/>
    <w:rsid w:val="00D45339"/>
    <w:rsid w:val="00DC2145"/>
    <w:rsid w:val="00DE50E7"/>
    <w:rsid w:val="00E43995"/>
    <w:rsid w:val="00E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285F"/>
  <w15:docId w15:val="{F5B7608A-DAF6-4095-BF7E-7E3B0F3C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206"/>
      <w:ind w:left="245" w:right="112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B42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0B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B15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530B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B15"/>
    <w:rPr>
      <w:rFonts w:ascii="Calibri" w:eastAsia="Calibri" w:hAnsi="Calibri" w:cs="Calibri"/>
      <w:lang w:val="fr-F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4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B4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nisia.office@unfp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fpa.org/jobs/unfpa-consultant-ro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0Cs9fIS54rtDoNH1nSfPNN+rQ==">CgMxLjAaGgoBMBIVChMIBCoPCgtBQUFBOWM0XzAyURABGhoKATESFQoTCAQqDwoLQUFBQTljNF8wMlEQAhoaCgEyEhUKEwgEKg8KC0FBQUE5YzRfMDJNEAEaGgoBMxIVChMIBCoPCgtBQUFBOWM0XzAyZxABGhoKATQSFQoTCAQqDwoLQUFBQTljNF8wMlUQARoaCgE1EhUKEwgEKg8KC0FBQUE5YzRfMDJZEAEaGgoBNhIVChMIBCoPCgtBQUFBOWM0XzAyYxABIqYCCgtBQUFBOWM0XzAyVRLyAQoLQUFBQTljNF8wMlUSC0FBQUE5YzRfMDJVGg0KCXRleHQvaHRtbBIAIg4KCnRleHQvcGxhaW4SACobIhUxMTc1NjMzNDIzNzM4NjM2Mzk4MTAoADgAMJfgjum1MTjrupHptTFKWAokYXBwbGljYXRpb24vdm5kLmdvb2dsZS1hcHBzLmRvY3MubWRzGjDC19rkASoaKAokCh4oaW5zw6lyZXIgZGF0ZSBwcsOpdmlzaW9ubmVsbGUQARgAEAFaDGplazB1MGx5NDc2dXICIAB4AIIBFHN1Z2dlc3QuczVhMTBzcjVrcHl3mgEGCAAQABgAGJfgjum1MSDrupHptTFCFHN1Z2dlc3QuczVhMTBzcjVrcHl3Io4CCgtBQUFBOWM0XzAyYxLaAQoLQUFBQTljNF8wMmMSC0FBQUE5YzRfMDJjGg0KCXRleHQvaHRtbBIAIg4KCnRleHQvcGxhaW4SACobIhUxMTc1NjMzNDIzNzM4NjM2Mzk4MTAoADgAMPPej+m1MTik6o/ptTFKQAokYXBwbGljYXRpb24vdm5kLmdvb2dsZS1hcHBzLmRvY3MubWRzGhjC19rkARIaEAoMCgYoIGRhdGUQARgAEAFaDDFuMnR1bzZkcGJmZHICIAB4AIIBFHN1Z2dlc3QuMW1qbno2M282ajUymgEGCAAQABgAGPPej+m1MSCk6o/ptTFCFHN1Z2dlc3QuMW1qbno2M282ajUyIqsCCgtBQUFBOWM0XzAyURL3AQoLQUFBQTljNF8wMlESC0FBQUE5YzRfMDJRGg0KCXRleHQvaHRtbBIAIg4KCnRleHQvcGxhaW4SACobIhUxMTc1NjMzNDIzNzM4NjM2Mzk4MTAoADgAMPmEjOm1MTiSl4zptTFKXQokYXBwbGljYXRpb24vdm5kLmdvb2dsZS1hcHBzLmRvY3MubWRzGjXC19rkAS8KLQoPCgl1biBhZ2VuZGEQARgAEhgKEnVuIHBsYW4gZGUgdHJhdmFpbBABGAAYAVoMdWIwZnY5a3cxbXhwcgIgAHgAggEUc3VnZ2VzdC44NG44eTkyNTZ4MjOaAQYIABAAGAAY+YSM6bUxIJKXjOm1MUIUc3VnZ2VzdC44NG44eTkyNTZ4MjMiigIKC0FBQUE5YzRfMDJNEtYBCgtBQUFBOWM0XzAyTRILQUFBQTljNF8wMk0aDQoJdGV4dC9odG1sEgAiDgoKdGV4dC9wbGFpbhIAKhsiFTExNzU2MzM0MjM3Mzg2MzYzOTgxMCgAOAAwpbGL6bUxONO3i+m1MUo8CiRhcHBsaWNhdGlvbi92bmQuZ29vZ2xlLWFwcHMuZG9jcy5tZHMaFMLX2uQBDhoMCggKAmVuEAEYABABWgwya2tneWg2cjFseG1yAiAAeACCARRzdWdnZXN0LjUyZm1zN2J4YThqeZoBBggAEAAYABilsYvptTEg07eL6bUxQhRzdWdnZXN0LjUyZm1zN2J4YThqeSKnAgoLQUFBQTljNF8wMlkS8wEKC0FBQUE5YzRfMDJZEgtBQUFBOWM0XzAyWRoNCgl0ZXh0L2h0bWwSACIOCgp0ZXh0L3BsYWluEgAqGyIVMTE3NTYzMzQyMzczODYzNjM5ODEwKAA4ADDfu4/ptTE4heqQ6bUxSlkKJGFwcGxpY2F0aW9uL3ZuZC5nb29nbGUtYXBwcy5kb2NzLm1kcxoxwtfa5AErGikKJQofKCBpbnPDqXJlciBkYXRlIHByw6l2aXNpb25uZWxsZRABGAAQAVoMa2Zsc290aW5jOGJpcgIgAHgAggEUc3VnZ2VzdC5zc242c2dsamd3azWaAQYIABAAGAAY37uP6bUxIIXqkOm1MUIUc3VnZ2VzdC5zc242c2dsamd3azUinwIKC0FBQUE5YzRfMDJnEusBCgtBQUFBOWM0XzAyZxILQUFBQTljNF8wMmcaDQoJdGV4dC9odG1sEgAiDgoKdGV4dC9wbGFpbhIAKhsiFTExNzU2MzM0MjM3Mzg2MzYzOTgxMCgAOAAwgoqW6bUxOO65lum1MUpRCiRhcHBsaWNhdGlvbi92bmQuZ29vZ2xlLWFwcHMuZG9jcy5tZHMaKcLX2uQBIxohCh0KF2V0IGR1IHBsYW4gZOKAmWFjdGlvbiA/EAEYABABWgx2MG1ldXpkYTZqcDRyAiAAeACCARRzdWdnZXN0Lnl2cndjODU2MTRjM5oBBggAEAAYABiCipbptTEg7rmW6bUxQhRzdWdnZXN0Lnl2cndjODU2MTRjMzIIaC5namRneHM4AGoiChRzdWdnZXN0LnM1YTEwc3I1a3B5dxIKUnltIEZheWFsYWoiChRzdWdnZXN0LjFtam56NjNvNmo1MhIKUnltIEZheWFsYWoiChRzdWdnZXN0Ljg0bjh5OTI1NngyMxIKUnltIEZheWFsYWoiChRzdWdnZXN0LjUyZm1zN2J4YThqeRIKUnltIEZheWFsYWoiChRzdWdnZXN0LnNzbjZzZ2xqZ3drNRIKUnltIEZheWFsYWoiChRzdWdnZXN0LmpqYnMwbGp2YWsxORIKUnltIEZheWFsYWoiChRzdWdnZXN0Lnl2cndjODU2MTRjMxIKUnltIEZheWFsYXIhMURNYjBIMVg2eDlsSjBkLUpXY2lpZl9CcE5UWlJRM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Dorra Bouali</dc:creator>
  <cp:lastModifiedBy>Mariem Ouled Cheib</cp:lastModifiedBy>
  <cp:revision>3</cp:revision>
  <cp:lastPrinted>2025-05-13T12:47:00Z</cp:lastPrinted>
  <dcterms:created xsi:type="dcterms:W3CDTF">2025-05-13T12:09:00Z</dcterms:created>
  <dcterms:modified xsi:type="dcterms:W3CDTF">2025-05-13T12:48:00Z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2022-08-09T00:00:00Z</vt:filetime>
  </property>
</Properties>
</file>